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D5F" w:rsidRPr="00C47B00" w:rsidRDefault="00FB0D5F" w:rsidP="00FB0D5F">
      <w:pPr>
        <w:shd w:val="clear" w:color="auto" w:fill="FFFFFF"/>
        <w:spacing w:after="225" w:line="42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D5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Стебельчатый</w:t>
      </w:r>
      <w:r w:rsidR="0040775A" w:rsidRPr="00C47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шов</w:t>
      </w:r>
    </w:p>
    <w:p w:rsidR="0040775A" w:rsidRPr="00C47B00" w:rsidRDefault="0040775A" w:rsidP="00FB0D5F">
      <w:pPr>
        <w:shd w:val="clear" w:color="auto" w:fill="FFFFFF"/>
        <w:spacing w:after="225" w:line="42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Стебельчатый шов или иначе «назад иголка» – это один из элементарных швов, который задействован при вышивании гладью. Составляющие данного шва – несколько прилегающих один к другому горизонтальных стежков. Его считают старинным и очень простым в вышивке. Именно поэтому начинающим рукодельницам </w:t>
      </w:r>
      <w:proofErr w:type="gramStart"/>
      <w:r w:rsidRPr="00C47B00">
        <w:rPr>
          <w:rFonts w:ascii="Times New Roman" w:hAnsi="Times New Roman" w:cs="Times New Roman"/>
          <w:sz w:val="28"/>
          <w:szCs w:val="28"/>
          <w:shd w:val="clear" w:color="auto" w:fill="FFFFFF"/>
        </w:rPr>
        <w:t>советуют начинать ознакомится</w:t>
      </w:r>
      <w:proofErr w:type="gramEnd"/>
      <w:r w:rsidRPr="00C47B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техникой вышивки именно с этого шва. Зачастую его используют при вышивании контурных рисунков и для обработки мельчайших деталей.</w:t>
      </w:r>
    </w:p>
    <w:p w:rsidR="0040775A" w:rsidRPr="00C47B00" w:rsidRDefault="0040775A" w:rsidP="0040775A">
      <w:pPr>
        <w:pStyle w:val="4"/>
        <w:shd w:val="clear" w:color="auto" w:fill="FFFFFF"/>
        <w:spacing w:before="319" w:after="319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proofErr w:type="gramStart"/>
      <w:r w:rsidRPr="00C47B0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Необходимое</w:t>
      </w:r>
      <w:proofErr w:type="gramEnd"/>
      <w:r w:rsidRPr="00C47B0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для работы</w:t>
      </w:r>
    </w:p>
    <w:p w:rsidR="0040775A" w:rsidRPr="00C47B00" w:rsidRDefault="0040775A" w:rsidP="0040775A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C47B00">
        <w:rPr>
          <w:sz w:val="28"/>
          <w:szCs w:val="28"/>
        </w:rPr>
        <w:t xml:space="preserve">Конечно </w:t>
      </w:r>
      <w:proofErr w:type="gramStart"/>
      <w:r w:rsidRPr="00C47B00">
        <w:rPr>
          <w:sz w:val="28"/>
          <w:szCs w:val="28"/>
        </w:rPr>
        <w:t>же</w:t>
      </w:r>
      <w:proofErr w:type="gramEnd"/>
      <w:r w:rsidRPr="00C47B00">
        <w:rPr>
          <w:sz w:val="28"/>
          <w:szCs w:val="28"/>
        </w:rPr>
        <w:t xml:space="preserve"> необходимо приготовить полотно. Желательно выбирать материал, который не склонен к деформированию. Необходимо заранее простирать и прогладить ткань. Подготовить пяльцы, нитки, ножницы, иглу, карандаш, копировальную бумагу. Незадолго до начала вышивания, постирайте </w:t>
      </w:r>
      <w:proofErr w:type="gramStart"/>
      <w:r w:rsidRPr="00C47B00">
        <w:rPr>
          <w:sz w:val="28"/>
          <w:szCs w:val="28"/>
        </w:rPr>
        <w:t>материал</w:t>
      </w:r>
      <w:proofErr w:type="gramEnd"/>
      <w:r w:rsidRPr="00C47B00">
        <w:rPr>
          <w:sz w:val="28"/>
          <w:szCs w:val="28"/>
        </w:rPr>
        <w:t xml:space="preserve"> на котором планируете выполнять работу. Это делается во избежание деформации ткани, а в дальнейшем и искажении рисунка. Рекомендуется вышивать на льняных полотнах или на хлопчатобумажном материале. На канве работа будет выглядеть менее выигрышно. Для точности вышиваемого узора, рисунок наносится на ткань простым карандашом. </w:t>
      </w:r>
      <w:proofErr w:type="gramStart"/>
      <w:r w:rsidRPr="00C47B00">
        <w:rPr>
          <w:sz w:val="28"/>
          <w:szCs w:val="28"/>
        </w:rPr>
        <w:t>Рабочая нить применяется средней длинны, если она будет чересчур длинная, то возникнут сложности с постоянным запутыванием и перекручиванием.</w:t>
      </w:r>
      <w:proofErr w:type="gramEnd"/>
    </w:p>
    <w:p w:rsidR="0040775A" w:rsidRPr="00FB0D5F" w:rsidRDefault="0040775A" w:rsidP="00FB0D5F">
      <w:pPr>
        <w:shd w:val="clear" w:color="auto" w:fill="FFFFFF"/>
        <w:spacing w:after="225" w:line="42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D5F" w:rsidRPr="00FB0D5F" w:rsidRDefault="0040775A" w:rsidP="00FB0D5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Стебельчатый шов</w:t>
      </w:r>
      <w:r w:rsidR="00FB0D5F" w:rsidRPr="00FB0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будем вышивать слева направо или снизу вверх таким образом, чтобы стежки лежали вплотную друг к другу.</w:t>
      </w:r>
    </w:p>
    <w:p w:rsidR="00FB0D5F" w:rsidRPr="00FB0D5F" w:rsidRDefault="00FB0D5F" w:rsidP="00FB0D5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Выводим иголку с ниткой на лицевую сторону, делаем стежок среднего размера, держа иголочку острием </w:t>
      </w:r>
      <w:proofErr w:type="gramStart"/>
      <w:r w:rsidRPr="00FB0D5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FB0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себя и выводя ее наизнанку. Выводим ее на лицевую сторону посередине 1-го </w:t>
      </w:r>
      <w:proofErr w:type="spellStart"/>
      <w:r w:rsidRPr="00FB0D5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стежочка</w:t>
      </w:r>
      <w:proofErr w:type="spellEnd"/>
      <w:r w:rsidRPr="00FB0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делаем 2-й параллельно 1-му. Снова выводим иглу на лицевую сторону там, где заканчивается 1-й стежок. </w:t>
      </w:r>
      <w:proofErr w:type="gramStart"/>
      <w:r w:rsidRPr="00FB0D5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Стебельчатый</w:t>
      </w:r>
      <w:proofErr w:type="gramEnd"/>
      <w:r w:rsidRPr="00FB0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0D5F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spellEnd"/>
      <w:r w:rsidRPr="00FB0D5F">
        <w:rPr>
          <w:rFonts w:ascii="Times New Roman" w:eastAsia="Times New Roman" w:hAnsi="Times New Roman" w:cs="Times New Roman"/>
          <w:sz w:val="28"/>
          <w:szCs w:val="28"/>
          <w:lang w:eastAsia="ru-RU"/>
        </w:rPr>
        <w:t>. готов!</w:t>
      </w:r>
    </w:p>
    <w:p w:rsidR="00FB0D5F" w:rsidRPr="00FB0D5F" w:rsidRDefault="00FB0D5F" w:rsidP="00FB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1333500"/>
            <wp:effectExtent l="19050" t="0" r="0" b="0"/>
            <wp:docPr id="1" name="Рисунок 1" descr="3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D5F" w:rsidRPr="00FB0D5F" w:rsidRDefault="00FB0D5F" w:rsidP="00FB0D5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D5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Стебельчатый узор используется при заполнении мотивов, с его помощью можно делать вышивку или сочетать с другими элементами.</w:t>
      </w:r>
    </w:p>
    <w:p w:rsidR="00FB0D5F" w:rsidRPr="00FB0D5F" w:rsidRDefault="00FB0D5F" w:rsidP="00FB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57500" cy="1457325"/>
            <wp:effectExtent l="19050" t="0" r="0" b="0"/>
            <wp:docPr id="2" name="Рисунок 2" descr="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D5F" w:rsidRPr="00C47B00" w:rsidRDefault="00FB0D5F" w:rsidP="00FB0D5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B0D5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Стебельчатый</w:t>
      </w:r>
      <w:proofErr w:type="gramEnd"/>
      <w:r w:rsidRPr="00FB0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0D5F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spellEnd"/>
      <w:r w:rsidRPr="00FB0D5F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можно использовать для обработки края готового изделия.</w:t>
      </w:r>
    </w:p>
    <w:p w:rsidR="00C47B00" w:rsidRPr="00C47B00" w:rsidRDefault="00C47B00" w:rsidP="00C47B00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C47B00">
        <w:rPr>
          <w:sz w:val="28"/>
          <w:szCs w:val="28"/>
        </w:rPr>
        <w:t>Делится он на 2 вида: обыкновенный и уплотненный.</w:t>
      </w:r>
    </w:p>
    <w:p w:rsidR="00C47B00" w:rsidRPr="00C47B00" w:rsidRDefault="00C47B00" w:rsidP="00C47B00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C47B00">
        <w:rPr>
          <w:noProof/>
          <w:sz w:val="28"/>
          <w:szCs w:val="28"/>
        </w:rPr>
        <w:drawing>
          <wp:inline distT="0" distB="0" distL="0" distR="0">
            <wp:extent cx="2857500" cy="1524000"/>
            <wp:effectExtent l="19050" t="0" r="0" b="0"/>
            <wp:docPr id="15" name="Рисунок 15" descr="стебельчатый шов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тебельчатый шов 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7B00">
        <w:rPr>
          <w:sz w:val="28"/>
          <w:szCs w:val="28"/>
        </w:rPr>
        <w:t>  </w:t>
      </w:r>
      <w:r w:rsidRPr="00C47B00">
        <w:rPr>
          <w:noProof/>
          <w:sz w:val="28"/>
          <w:szCs w:val="28"/>
        </w:rPr>
        <w:drawing>
          <wp:inline distT="0" distB="0" distL="0" distR="0">
            <wp:extent cx="2857500" cy="1657350"/>
            <wp:effectExtent l="19050" t="0" r="0" b="0"/>
            <wp:docPr id="16" name="Рисунок 16" descr="стебельчатый шов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тебельчатый шов 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B00" w:rsidRPr="00C47B00" w:rsidRDefault="00C47B00" w:rsidP="00FB0D5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p w:rsidR="0040775A" w:rsidRPr="00FB0D5F" w:rsidRDefault="0040775A" w:rsidP="00FB0D5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Pr="00C47B00">
          <w:rPr>
            <w:rStyle w:val="a6"/>
            <w:rFonts w:ascii="Times New Roman" w:hAnsi="Times New Roman" w:cs="Times New Roman"/>
            <w:sz w:val="28"/>
            <w:szCs w:val="28"/>
          </w:rPr>
          <w:t>http://vjazanie.info/dlya-nachinayushhix/uroki-vyazaniya-kryuchkom/tamburnyj-shov.html</w:t>
        </w:r>
      </w:hyperlink>
      <w:r w:rsidRPr="00C47B00">
        <w:rPr>
          <w:rFonts w:ascii="Times New Roman" w:hAnsi="Times New Roman" w:cs="Times New Roman"/>
          <w:sz w:val="28"/>
          <w:szCs w:val="28"/>
        </w:rPr>
        <w:t xml:space="preserve"> здесь можно посмотреть видео выполнение шва</w:t>
      </w:r>
    </w:p>
    <w:p w:rsidR="00C47B00" w:rsidRPr="00C47B00" w:rsidRDefault="00C47B00" w:rsidP="00C47B0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соблюдать следующие правила:</w:t>
      </w:r>
    </w:p>
    <w:p w:rsidR="00C47B00" w:rsidRPr="00C47B00" w:rsidRDefault="00C47B00" w:rsidP="00C47B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стежку производить равную по длине</w:t>
      </w:r>
    </w:p>
    <w:p w:rsidR="00C47B00" w:rsidRPr="00C47B00" w:rsidRDefault="00C47B00" w:rsidP="00C47B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избежание стягивания ткани лучше выбрать колющую технику вышивания</w:t>
      </w:r>
    </w:p>
    <w:p w:rsidR="00C47B00" w:rsidRPr="00C47B00" w:rsidRDefault="00C47B00" w:rsidP="00C47B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0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резких изгибов узоров вышивать только короткие стежки</w:t>
      </w:r>
    </w:p>
    <w:p w:rsidR="00C47B00" w:rsidRPr="00C47B00" w:rsidRDefault="00C47B00" w:rsidP="00C47B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перекручивать рабочие нити</w:t>
      </w:r>
    </w:p>
    <w:p w:rsidR="00C47B00" w:rsidRPr="00C47B00" w:rsidRDefault="00C47B00" w:rsidP="00C47B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вышивания нити постоянно должны располагаться с одной стороны</w:t>
      </w:r>
    </w:p>
    <w:p w:rsidR="00C47B00" w:rsidRPr="00C47B00" w:rsidRDefault="00C47B00" w:rsidP="00C47B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0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натяжением нити</w:t>
      </w:r>
    </w:p>
    <w:p w:rsidR="00721094" w:rsidRPr="00C47B00" w:rsidRDefault="00721094">
      <w:pPr>
        <w:rPr>
          <w:rFonts w:ascii="Times New Roman" w:hAnsi="Times New Roman" w:cs="Times New Roman"/>
          <w:sz w:val="28"/>
          <w:szCs w:val="28"/>
        </w:rPr>
      </w:pPr>
    </w:p>
    <w:p w:rsidR="00C47B00" w:rsidRPr="00C47B00" w:rsidRDefault="00C47B00">
      <w:pPr>
        <w:rPr>
          <w:rFonts w:ascii="Times New Roman" w:hAnsi="Times New Roman" w:cs="Times New Roman"/>
          <w:sz w:val="28"/>
          <w:szCs w:val="28"/>
        </w:rPr>
      </w:pPr>
    </w:p>
    <w:p w:rsidR="00C47B00" w:rsidRPr="00C47B00" w:rsidRDefault="00C47B00">
      <w:pPr>
        <w:rPr>
          <w:rFonts w:ascii="Times New Roman" w:hAnsi="Times New Roman" w:cs="Times New Roman"/>
          <w:sz w:val="28"/>
          <w:szCs w:val="28"/>
        </w:rPr>
      </w:pPr>
    </w:p>
    <w:p w:rsidR="00C47B00" w:rsidRDefault="00C47B00">
      <w:pPr>
        <w:rPr>
          <w:rFonts w:ascii="Times New Roman" w:hAnsi="Times New Roman" w:cs="Times New Roman"/>
          <w:sz w:val="28"/>
          <w:szCs w:val="28"/>
        </w:rPr>
      </w:pPr>
    </w:p>
    <w:p w:rsidR="00C47B00" w:rsidRDefault="00C47B00">
      <w:pPr>
        <w:rPr>
          <w:rFonts w:ascii="Times New Roman" w:hAnsi="Times New Roman" w:cs="Times New Roman"/>
          <w:sz w:val="28"/>
          <w:szCs w:val="28"/>
        </w:rPr>
      </w:pPr>
    </w:p>
    <w:p w:rsidR="00C47B00" w:rsidRDefault="00C47B00" w:rsidP="00397D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Технологическая карта</w:t>
      </w:r>
    </w:p>
    <w:p w:rsidR="00C47B00" w:rsidRPr="00C47B00" w:rsidRDefault="00C47B0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525" w:type="dxa"/>
        <w:tblInd w:w="-601" w:type="dxa"/>
        <w:tblLook w:val="04A0"/>
      </w:tblPr>
      <w:tblGrid>
        <w:gridCol w:w="5387"/>
        <w:gridCol w:w="5138"/>
      </w:tblGrid>
      <w:tr w:rsidR="00C47B00" w:rsidRPr="001D3B40" w:rsidTr="009853FE">
        <w:tc>
          <w:tcPr>
            <w:tcW w:w="5387" w:type="dxa"/>
          </w:tcPr>
          <w:p w:rsidR="00C47B00" w:rsidRPr="001D3B40" w:rsidRDefault="00C47B00" w:rsidP="0098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0">
              <w:rPr>
                <w:rFonts w:ascii="Times New Roman" w:hAnsi="Times New Roman" w:cs="Times New Roman"/>
                <w:sz w:val="24"/>
                <w:szCs w:val="24"/>
              </w:rPr>
              <w:t>1.Рисуем на ткани 20*20см букву (инициал своего имени или фамилии)</w:t>
            </w:r>
          </w:p>
          <w:p w:rsidR="00C47B00" w:rsidRPr="001D3B40" w:rsidRDefault="00C47B00" w:rsidP="009853FE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C47B00">
              <w:rPr>
                <w:color w:val="383838"/>
              </w:rPr>
              <w:drawing>
                <wp:inline distT="0" distB="0" distL="0" distR="0">
                  <wp:extent cx="1790065" cy="1638300"/>
                  <wp:effectExtent l="19050" t="0" r="635" b="0"/>
                  <wp:docPr id="24" name="Рисунок 19" descr="C:\Users\User\Pictures\дистанционка\мк2\c-TvJHCHj0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Pictures\дистанционка\мк2\c-TvJHCHj0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970" cy="16382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</w:tcPr>
          <w:p w:rsidR="00C47B00" w:rsidRPr="001D3B40" w:rsidRDefault="00397D4F" w:rsidP="009853FE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>
              <w:rPr>
                <w:color w:val="383838"/>
              </w:rPr>
              <w:t>4</w:t>
            </w:r>
            <w:r w:rsidR="00C47B00" w:rsidRPr="001D3B40">
              <w:rPr>
                <w:color w:val="383838"/>
              </w:rPr>
              <w:t>.</w:t>
            </w:r>
            <w:r w:rsidR="00C47B00" w:rsidRPr="001D3B40">
              <w:t xml:space="preserve"> </w:t>
            </w:r>
            <w:r>
              <w:t>При вышивании обратить внимание положение нити и иглы в одном направлении</w:t>
            </w:r>
          </w:p>
          <w:p w:rsidR="00C47B00" w:rsidRPr="001D3B40" w:rsidRDefault="00397D4F" w:rsidP="009853FE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397D4F">
              <w:rPr>
                <w:color w:val="383838"/>
              </w:rPr>
              <w:drawing>
                <wp:inline distT="0" distB="0" distL="0" distR="0">
                  <wp:extent cx="1743075" cy="1704974"/>
                  <wp:effectExtent l="19050" t="0" r="9525" b="0"/>
                  <wp:docPr id="42" name="Рисунок 24" descr="C:\Users\User\Pictures\дистанционка\мк2\HFhQLPGOuU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Pictures\дистанционка\мк2\HFhQLPGOuU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058" cy="1702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B00" w:rsidRPr="001D3B40" w:rsidTr="009853FE">
        <w:trPr>
          <w:trHeight w:val="3350"/>
        </w:trPr>
        <w:tc>
          <w:tcPr>
            <w:tcW w:w="5387" w:type="dxa"/>
          </w:tcPr>
          <w:p w:rsidR="00C47B00" w:rsidRPr="001D3B40" w:rsidRDefault="00C47B00" w:rsidP="0098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0">
              <w:rPr>
                <w:rFonts w:ascii="Times New Roman" w:hAnsi="Times New Roman" w:cs="Times New Roman"/>
                <w:sz w:val="24"/>
                <w:szCs w:val="24"/>
              </w:rPr>
              <w:t>2. Начинаем вышивать от начала буквы</w:t>
            </w:r>
          </w:p>
          <w:p w:rsidR="00C47B00" w:rsidRPr="001D3B40" w:rsidRDefault="00C47B00" w:rsidP="009853FE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C47B00">
              <w:rPr>
                <w:noProof/>
                <w:color w:val="383838"/>
              </w:rPr>
              <w:drawing>
                <wp:inline distT="0" distB="0" distL="0" distR="0">
                  <wp:extent cx="1666875" cy="1733549"/>
                  <wp:effectExtent l="19050" t="0" r="9525" b="0"/>
                  <wp:docPr id="26" name="Рисунок 21" descr="C:\Users\User\Pictures\дистанционка\мк2\SMT6hxq8aN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Pictures\дистанционка\мк2\SMT6hxq8aN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019" cy="1735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</w:tcPr>
          <w:p w:rsidR="00C47B00" w:rsidRPr="001D3B40" w:rsidRDefault="00397D4F" w:rsidP="009853FE">
            <w:pPr>
              <w:pStyle w:val="a3"/>
              <w:spacing w:before="0" w:beforeAutospacing="0" w:after="225" w:afterAutospacing="0"/>
            </w:pPr>
            <w:r>
              <w:t>5</w:t>
            </w:r>
            <w:r w:rsidR="00C47B00" w:rsidRPr="001D3B40">
              <w:t xml:space="preserve">. </w:t>
            </w:r>
            <w:r w:rsidRPr="001D3B40">
              <w:t>Вышиваем украшение у буквы</w:t>
            </w:r>
          </w:p>
          <w:p w:rsidR="00C47B00" w:rsidRPr="001D3B40" w:rsidRDefault="00397D4F" w:rsidP="009853FE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397D4F">
              <w:rPr>
                <w:color w:val="383838"/>
              </w:rPr>
              <w:drawing>
                <wp:inline distT="0" distB="0" distL="0" distR="0">
                  <wp:extent cx="1635919" cy="1714500"/>
                  <wp:effectExtent l="19050" t="0" r="2381" b="0"/>
                  <wp:docPr id="41" name="Рисунок 23" descr="C:\Users\User\Pictures\дистанционка\мк2\WHh2Z_A1GR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Pictures\дистанционка\мк2\WHh2Z_A1GR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366" cy="17128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B00" w:rsidRPr="001D3B40" w:rsidTr="009853FE">
        <w:tc>
          <w:tcPr>
            <w:tcW w:w="5387" w:type="dxa"/>
          </w:tcPr>
          <w:p w:rsidR="00C47B00" w:rsidRPr="001D3B40" w:rsidRDefault="00C47B00" w:rsidP="009853FE">
            <w:pPr>
              <w:pStyle w:val="a3"/>
              <w:spacing w:before="0" w:beforeAutospacing="0" w:after="225" w:afterAutospacing="0"/>
            </w:pPr>
            <w:r w:rsidRPr="001D3B40">
              <w:t>3.</w:t>
            </w:r>
            <w:r w:rsidRPr="001D3B40">
              <w:t xml:space="preserve"> </w:t>
            </w:r>
            <w:r w:rsidRPr="001D3B40">
              <w:t>Продолжаем вшивать</w:t>
            </w:r>
          </w:p>
          <w:p w:rsidR="00C47B00" w:rsidRPr="001D3B40" w:rsidRDefault="00C47B00" w:rsidP="009853FE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C47B00">
              <w:rPr>
                <w:noProof/>
                <w:color w:val="383838"/>
              </w:rPr>
              <w:drawing>
                <wp:inline distT="0" distB="0" distL="0" distR="0">
                  <wp:extent cx="1993107" cy="1828800"/>
                  <wp:effectExtent l="19050" t="0" r="7143" b="0"/>
                  <wp:docPr id="28" name="Рисунок 22" descr="C:\Users\User\Pictures\дистанционка\мк2\eQa-IKlliw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Pictures\дистанционка\мк2\eQa-IKlliw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284" cy="1831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</w:tcPr>
          <w:p w:rsidR="00C47B00" w:rsidRDefault="00397D4F" w:rsidP="00397D4F">
            <w:pPr>
              <w:pStyle w:val="a3"/>
              <w:spacing w:before="0" w:beforeAutospacing="0" w:after="225" w:afterAutospacing="0"/>
            </w:pPr>
            <w:r>
              <w:rPr>
                <w:color w:val="383838"/>
              </w:rPr>
              <w:t>6.</w:t>
            </w:r>
            <w:r w:rsidRPr="001D3B40">
              <w:t xml:space="preserve"> </w:t>
            </w:r>
            <w:r w:rsidRPr="001D3B40">
              <w:t>такая буква красива получилась</w:t>
            </w:r>
          </w:p>
          <w:p w:rsidR="00397D4F" w:rsidRPr="001D3B40" w:rsidRDefault="00397D4F" w:rsidP="00397D4F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397D4F">
              <w:rPr>
                <w:color w:val="383838"/>
              </w:rPr>
              <w:drawing>
                <wp:inline distT="0" distB="0" distL="0" distR="0">
                  <wp:extent cx="1721644" cy="1838325"/>
                  <wp:effectExtent l="19050" t="0" r="0" b="0"/>
                  <wp:docPr id="40" name="Рисунок 20" descr="C:\Users\User\Pictures\дистанционка\мк2\dCRswv2676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Pictures\дистанционка\мк2\dCRswv2676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8408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7B00" w:rsidRPr="00C47B00" w:rsidRDefault="00C47B00">
      <w:pPr>
        <w:rPr>
          <w:rFonts w:ascii="Times New Roman" w:hAnsi="Times New Roman" w:cs="Times New Roman"/>
          <w:sz w:val="28"/>
          <w:szCs w:val="28"/>
        </w:rPr>
      </w:pPr>
    </w:p>
    <w:p w:rsidR="00C47B00" w:rsidRPr="00C47B00" w:rsidRDefault="00C47B00">
      <w:pPr>
        <w:rPr>
          <w:rFonts w:ascii="Times New Roman" w:hAnsi="Times New Roman" w:cs="Times New Roman"/>
          <w:sz w:val="28"/>
          <w:szCs w:val="28"/>
        </w:rPr>
      </w:pPr>
    </w:p>
    <w:sectPr w:rsidR="00C47B00" w:rsidRPr="00C47B00" w:rsidSect="00721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012F7"/>
    <w:multiLevelType w:val="multilevel"/>
    <w:tmpl w:val="95ECE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0D5F"/>
    <w:rsid w:val="00397D4F"/>
    <w:rsid w:val="0040775A"/>
    <w:rsid w:val="00721094"/>
    <w:rsid w:val="00C47B00"/>
    <w:rsid w:val="00FB0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094"/>
  </w:style>
  <w:style w:type="paragraph" w:styleId="2">
    <w:name w:val="heading 2"/>
    <w:basedOn w:val="a"/>
    <w:link w:val="20"/>
    <w:uiPriority w:val="9"/>
    <w:qFormat/>
    <w:rsid w:val="00FB0D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77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0D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B0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0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0D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0775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077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7">
    <w:name w:val="Table Grid"/>
    <w:basedOn w:val="a1"/>
    <w:uiPriority w:val="59"/>
    <w:rsid w:val="00C47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2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jazanie.info/wp-content/uploads/2016/11/4-25.jpg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vjazanie.info/dlya-nachinayushhix/uroki-vyazaniya-kryuchkom/tamburnyj-shov.html" TargetMode="External"/><Relationship Id="rId5" Type="http://schemas.openxmlformats.org/officeDocument/2006/relationships/hyperlink" Target="http://vjazanie.info/wp-content/uploads/2016/11/3-25.jpg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2020-04-13T10:07:00Z</dcterms:created>
  <dcterms:modified xsi:type="dcterms:W3CDTF">2020-04-13T10:57:00Z</dcterms:modified>
</cp:coreProperties>
</file>